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32F29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B32F29" w:rsidRPr="00B32F29">
        <w:rPr>
          <w:rFonts w:cs="Arial"/>
          <w:b/>
          <w:sz w:val="18"/>
          <w:szCs w:val="18"/>
        </w:rPr>
        <w:t>50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B41027" w:rsidRPr="00B54F2D">
        <w:rPr>
          <w:rFonts w:cs="Arial"/>
          <w:sz w:val="18"/>
          <w:szCs w:val="18"/>
        </w:rPr>
        <w:t>1</w:t>
      </w:r>
      <w:r w:rsidR="00B32F29" w:rsidRPr="00B32F29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EA75CD">
        <w:rPr>
          <w:rFonts w:cs="Arial"/>
          <w:sz w:val="18"/>
          <w:szCs w:val="18"/>
        </w:rPr>
        <w:t>1</w:t>
      </w:r>
      <w:r w:rsidR="00B32F29" w:rsidRPr="00B32F29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B32F29" w:rsidRPr="00B32F29">
        <w:rPr>
          <w:rFonts w:cs="Arial"/>
          <w:b/>
          <w:bCs/>
          <w:sz w:val="18"/>
          <w:szCs w:val="18"/>
        </w:rPr>
        <w:t>50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B32F29" w:rsidRPr="00B32F29">
        <w:rPr>
          <w:rFonts w:cs="Arial"/>
          <w:b/>
          <w:bCs/>
          <w:sz w:val="18"/>
          <w:szCs w:val="18"/>
        </w:rPr>
        <w:t>187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993"/>
        <w:gridCol w:w="1101"/>
        <w:gridCol w:w="860"/>
        <w:gridCol w:w="1067"/>
      </w:tblGrid>
      <w:tr w:rsidR="00FE4086" w:rsidRPr="00B32F29" w:rsidTr="00FE4086">
        <w:trPr>
          <w:trHeight w:val="174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93" w:type="dxa"/>
            <w:shd w:val="clear" w:color="auto" w:fill="auto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Погрузка 20.03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E4086" w:rsidRPr="00B32F29" w:rsidTr="00FE4086">
        <w:trPr>
          <w:trHeight w:val="51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93" w:type="dxa"/>
            <w:shd w:val="clear" w:color="auto" w:fill="auto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B32F29" w:rsidRPr="00FE4086" w:rsidTr="00FE4086">
        <w:trPr>
          <w:trHeight w:val="674"/>
        </w:trPr>
        <w:tc>
          <w:tcPr>
            <w:tcW w:w="619" w:type="dxa"/>
            <w:shd w:val="clear" w:color="000000" w:fill="FFFFFF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993" w:type="dxa"/>
            <w:shd w:val="clear" w:color="000000" w:fill="FFFFFF"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20.03 в 09:00, доставка 21.03 с 04:00 до 5:00.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3,2 т, 18 пал,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01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0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7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35 000</w:t>
            </w:r>
          </w:p>
        </w:tc>
      </w:tr>
      <w:tr w:rsidR="00B32F29" w:rsidRPr="00FE4086" w:rsidTr="00FE4086">
        <w:trPr>
          <w:trHeight w:val="674"/>
        </w:trPr>
        <w:tc>
          <w:tcPr>
            <w:tcW w:w="619" w:type="dxa"/>
            <w:shd w:val="clear" w:color="000000" w:fill="FFFFFF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993" w:type="dxa"/>
            <w:shd w:val="clear" w:color="000000" w:fill="FFFFFF"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20.03 в 12:00, доставка 21.03 в 09:00.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":  МО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2,8 т, 5 паллета,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1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0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7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28 000</w:t>
            </w:r>
          </w:p>
        </w:tc>
      </w:tr>
      <w:tr w:rsidR="00B32F29" w:rsidRPr="00FE4086" w:rsidTr="00FE4086">
        <w:trPr>
          <w:trHeight w:val="666"/>
        </w:trPr>
        <w:tc>
          <w:tcPr>
            <w:tcW w:w="619" w:type="dxa"/>
            <w:shd w:val="clear" w:color="000000" w:fill="FFFFFF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6993" w:type="dxa"/>
            <w:shd w:val="clear" w:color="000000" w:fill="FFFFFF"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20.03 в 10:00, доставка 21.03 в 09:00.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":  МО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15,0 т, 30 паллета,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1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0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7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48 000</w:t>
            </w:r>
          </w:p>
        </w:tc>
      </w:tr>
      <w:tr w:rsidR="00B32F29" w:rsidRPr="00FE4086" w:rsidTr="00FE4086">
        <w:trPr>
          <w:trHeight w:val="699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6993" w:type="dxa"/>
            <w:shd w:val="clear" w:color="FFFFFF" w:fill="FFFFFF"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 21.03</w:t>
            </w:r>
            <w:proofErr w:type="gramEnd"/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 7:00, доставка 21.03 (13:30; 15:00). 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4,2</w:t>
            </w: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т, 8 паллет,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1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0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7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FE4086" w:rsidRPr="00B32F29" w:rsidTr="00FE4086">
        <w:trPr>
          <w:trHeight w:val="699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6993" w:type="dxa"/>
            <w:shd w:val="clear" w:color="FFFFFF" w:fill="FFFFFF"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20.03 23:00, доставка 21.03 до 15:00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 (1 точка выгрузки). Свинина на паллетах, вес </w:t>
            </w:r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нетто  5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,0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1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0" w:type="dxa"/>
            <w:shd w:val="clear" w:color="FFFFFF" w:fill="FFFFFF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28 000</w:t>
            </w:r>
          </w:p>
        </w:tc>
      </w:tr>
      <w:tr w:rsidR="00FE4086" w:rsidRPr="00B32F29" w:rsidTr="00FE4086">
        <w:trPr>
          <w:trHeight w:val="76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6993" w:type="dxa"/>
            <w:shd w:val="clear" w:color="auto" w:fill="auto"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20.03 в 10:30, доставка 21.03 до 08:00.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Митэкс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ул.Рябиновая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д.47, стр.5.</w:t>
            </w: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Говядина на паллете 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. вес нетто 5,0тн. (5</w:t>
            </w:r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пал)зам.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режим -15/-18. На момент погрузки машины t° в кузове должна быть -13/-15. Наличие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B32F29" w:rsidRPr="00B32F29" w:rsidRDefault="00B32F29" w:rsidP="00B32F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28 000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B32F2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32F29">
        <w:lastRenderedPageBreak/>
        <w:drawing>
          <wp:inline distT="0" distB="0" distL="0" distR="0">
            <wp:extent cx="6645910" cy="12820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5580"/>
        <w:gridCol w:w="2035"/>
        <w:gridCol w:w="1670"/>
        <w:gridCol w:w="1465"/>
      </w:tblGrid>
      <w:tr w:rsidR="00B43605" w:rsidRPr="00594BCB" w:rsidTr="008D271D">
        <w:trPr>
          <w:trHeight w:val="732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94BC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94BC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594BC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E4086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86" w:rsidRPr="00B32F29" w:rsidRDefault="00FE4086" w:rsidP="00FE40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20.03 в 09:00, доставка 21.03 с 04:00 до 5:00.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3,2 т, 18 пал,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6" w:rsidRPr="00594BCB" w:rsidRDefault="00FE4086" w:rsidP="00FE40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4086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86" w:rsidRPr="00FE4086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86" w:rsidRPr="00594BCB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E4086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86" w:rsidRPr="00B32F29" w:rsidRDefault="00FE4086" w:rsidP="00FE40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20.03 в 12:00, доставка 21.03 в 09:00.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":  МО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2,8 т, 5 паллета,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6" w:rsidRPr="00594BCB" w:rsidRDefault="00FE4086" w:rsidP="00FE40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4086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86" w:rsidRPr="00FE4086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19 600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86" w:rsidRPr="00594BCB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E4086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86" w:rsidRPr="00B32F29" w:rsidRDefault="00FE4086" w:rsidP="00FE40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20.03 в 10:00, доставка 21.03 в 09:00.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":  МО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15,0 т, 30 паллета,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6" w:rsidRPr="00594BCB" w:rsidRDefault="00FE4086" w:rsidP="00FE40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4086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86" w:rsidRPr="00FE4086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39 360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86" w:rsidRPr="00594BCB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E4086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86" w:rsidRPr="00B32F29" w:rsidRDefault="00FE4086" w:rsidP="00FE40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 21.03</w:t>
            </w:r>
            <w:proofErr w:type="gramEnd"/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 7:00, доставка 21.03 (13:30; 15:00). 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4,2</w:t>
            </w: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т, 8 паллет,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6" w:rsidRPr="00594BCB" w:rsidRDefault="00FE4086" w:rsidP="00FE40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4086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86" w:rsidRPr="00FE4086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15 800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86" w:rsidRPr="00594BCB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E4086" w:rsidRPr="00594BCB" w:rsidTr="00F31904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86" w:rsidRPr="00B32F29" w:rsidRDefault="00FE4086" w:rsidP="00FE40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20.03 23:00, доставка 21.03 до 15:00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 (1 точка выгрузки). Свинина на паллетах, вес </w:t>
            </w:r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нетто  5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,0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6" w:rsidRPr="00594BCB" w:rsidRDefault="00FE4086" w:rsidP="00FE40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4086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86" w:rsidRPr="00FE4086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21 280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86" w:rsidRDefault="00FE4086" w:rsidP="00FE4086">
            <w:pPr>
              <w:jc w:val="center"/>
            </w:pPr>
            <w:r w:rsidRPr="002E708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E4086" w:rsidRPr="00594BCB" w:rsidTr="00F31904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86" w:rsidRPr="00B32F29" w:rsidRDefault="00FE4086" w:rsidP="00FE40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20.03 в 10:30, доставка 21.03 до 08:00.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Митэкс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ул.Рябиновая</w:t>
            </w:r>
            <w:proofErr w:type="spell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д.47, стр.5.</w:t>
            </w:r>
            <w:r w:rsidRPr="00B32F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Говядина на паллете </w:t>
            </w:r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. вес нетто 5,0тн. (5</w:t>
            </w:r>
            <w:proofErr w:type="gram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пал)зам.</w:t>
            </w:r>
            <w:proofErr w:type="gramEnd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режим -15/-18. На момент погрузки машины t° в кузове должна быть -13/-15. Наличие </w:t>
            </w:r>
            <w:proofErr w:type="spellStart"/>
            <w:r w:rsidRPr="00B32F2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6" w:rsidRPr="00594BCB" w:rsidRDefault="00FE4086" w:rsidP="00FE40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4086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86" w:rsidRPr="00FE4086" w:rsidRDefault="00FE4086" w:rsidP="00FE40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21 280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86" w:rsidRDefault="00FE4086" w:rsidP="00FE4086">
            <w:pPr>
              <w:jc w:val="center"/>
            </w:pPr>
            <w:r w:rsidRPr="002E708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FE4086">
        <w:rPr>
          <w:rFonts w:eastAsia="Times New Roman" w:cs="Arial"/>
          <w:b/>
          <w:bCs/>
          <w:sz w:val="18"/>
          <w:szCs w:val="18"/>
          <w:lang w:val="en-US"/>
        </w:rPr>
        <w:t>152 320</w:t>
      </w:r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,"/>
  <w:listSeparator w:val=";"/>
  <w14:docId w14:val="7F90E08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2AC7-66F9-4BCE-A28E-426E0BAA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274</cp:revision>
  <cp:lastPrinted>2019-03-18T12:21:00Z</cp:lastPrinted>
  <dcterms:created xsi:type="dcterms:W3CDTF">2017-03-31T07:23:00Z</dcterms:created>
  <dcterms:modified xsi:type="dcterms:W3CDTF">2019-03-19T12:34:00Z</dcterms:modified>
</cp:coreProperties>
</file>