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B32ACA" w:rsidRDefault="00407ECF" w:rsidP="0088473F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info</w:t>
            </w:r>
            <w:r w:rsidRPr="00B32ACA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 w:rsidRPr="00B32ACA">
              <w:rPr>
                <w:sz w:val="16"/>
                <w:szCs w:val="16"/>
                <w:lang w:val="en-US"/>
              </w:rPr>
              <w:t>.</w:t>
            </w:r>
            <w:r w:rsidR="00B32ACA" w:rsidRPr="00B32A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2ACA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B32ACA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 w:rsidRPr="00B32ACA">
              <w:rPr>
                <w:color w:val="00AA50"/>
                <w:sz w:val="16"/>
                <w:szCs w:val="16"/>
                <w:lang w:val="en-US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 w:rsidRPr="00B32ACA">
              <w:rPr>
                <w:color w:val="00AA50"/>
                <w:sz w:val="16"/>
                <w:szCs w:val="16"/>
                <w:lang w:val="en-US"/>
              </w:rPr>
              <w:t>.</w:t>
            </w:r>
            <w:r w:rsidR="00B32ACA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Pr="00B32ACA" w:rsidRDefault="00407ECF" w:rsidP="0088473F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B32ACA">
        <w:rPr>
          <w:rFonts w:cstheme="minorHAnsi"/>
          <w:b/>
          <w:sz w:val="20"/>
          <w:szCs w:val="20"/>
          <w:u w:val="single"/>
        </w:rPr>
        <w:t xml:space="preserve"> 442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32ACA">
        <w:rPr>
          <w:rFonts w:cstheme="minorHAnsi"/>
          <w:b/>
          <w:sz w:val="20"/>
          <w:szCs w:val="20"/>
          <w:u w:val="single"/>
        </w:rPr>
        <w:t>28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B32ACA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AD6C21" w:rsidRPr="00386F44" w:rsidRDefault="00407ECF" w:rsidP="00E92114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  <w:r w:rsidRPr="00386F44">
        <w:rPr>
          <w:b/>
          <w:sz w:val="20"/>
          <w:szCs w:val="20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1"/>
        <w:gridCol w:w="5780"/>
        <w:gridCol w:w="693"/>
        <w:gridCol w:w="851"/>
        <w:gridCol w:w="1009"/>
        <w:gridCol w:w="1272"/>
      </w:tblGrid>
      <w:tr w:rsidR="00AD6C21" w:rsidRPr="00AD6C21" w:rsidTr="00AD6C21">
        <w:trPr>
          <w:trHeight w:val="615"/>
        </w:trPr>
        <w:tc>
          <w:tcPr>
            <w:tcW w:w="94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6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76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4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2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2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D6C21" w:rsidRPr="00AD6C21" w:rsidTr="00AD6C21">
        <w:trPr>
          <w:trHeight w:val="300"/>
        </w:trPr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1</w:t>
            </w:r>
          </w:p>
        </w:tc>
        <w:tc>
          <w:tcPr>
            <w:tcW w:w="656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Тест-набор "</w:t>
            </w:r>
            <w:proofErr w:type="spellStart"/>
            <w:r w:rsidRPr="00AD6C21">
              <w:rPr>
                <w:sz w:val="20"/>
                <w:szCs w:val="20"/>
              </w:rPr>
              <w:t>AgraQuant</w:t>
            </w:r>
            <w:proofErr w:type="spellEnd"/>
            <w:r w:rsidRPr="00AD6C21">
              <w:rPr>
                <w:sz w:val="20"/>
                <w:szCs w:val="20"/>
              </w:rPr>
              <w:t>" Т-2 токсин, 96 лунок</w:t>
            </w:r>
          </w:p>
        </w:tc>
        <w:tc>
          <w:tcPr>
            <w:tcW w:w="76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AD6C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36080,29</w:t>
            </w:r>
          </w:p>
        </w:tc>
        <w:tc>
          <w:tcPr>
            <w:tcW w:w="14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72160,59</w:t>
            </w:r>
          </w:p>
        </w:tc>
      </w:tr>
      <w:tr w:rsidR="00AD6C21" w:rsidRPr="00AD6C21" w:rsidTr="00AD6C21">
        <w:trPr>
          <w:trHeight w:val="300"/>
        </w:trPr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2</w:t>
            </w:r>
          </w:p>
        </w:tc>
        <w:tc>
          <w:tcPr>
            <w:tcW w:w="656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Тест-набор "</w:t>
            </w:r>
            <w:proofErr w:type="spellStart"/>
            <w:r w:rsidRPr="00AD6C21">
              <w:rPr>
                <w:sz w:val="20"/>
                <w:szCs w:val="20"/>
              </w:rPr>
              <w:t>AgraQuant"Дезоксиниваленол</w:t>
            </w:r>
            <w:proofErr w:type="spellEnd"/>
            <w:r w:rsidRPr="00AD6C21">
              <w:rPr>
                <w:sz w:val="20"/>
                <w:szCs w:val="20"/>
              </w:rPr>
              <w:t xml:space="preserve">, 0.25-5.00 </w:t>
            </w:r>
            <w:proofErr w:type="spellStart"/>
            <w:r w:rsidRPr="00AD6C21">
              <w:rPr>
                <w:sz w:val="20"/>
                <w:szCs w:val="20"/>
              </w:rPr>
              <w:t>ppm</w:t>
            </w:r>
            <w:proofErr w:type="spellEnd"/>
            <w:r w:rsidRPr="00AD6C21">
              <w:rPr>
                <w:sz w:val="20"/>
                <w:szCs w:val="20"/>
              </w:rPr>
              <w:t>, 96 лунок</w:t>
            </w:r>
          </w:p>
        </w:tc>
        <w:tc>
          <w:tcPr>
            <w:tcW w:w="76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AD6C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36080,29</w:t>
            </w:r>
          </w:p>
        </w:tc>
        <w:tc>
          <w:tcPr>
            <w:tcW w:w="14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36080,29</w:t>
            </w:r>
          </w:p>
        </w:tc>
      </w:tr>
      <w:tr w:rsidR="00AD6C21" w:rsidRPr="00AD6C21" w:rsidTr="00AD6C21">
        <w:trPr>
          <w:trHeight w:val="300"/>
        </w:trPr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</w:t>
            </w:r>
          </w:p>
        </w:tc>
        <w:tc>
          <w:tcPr>
            <w:tcW w:w="6560" w:type="dxa"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Тест-набор "</w:t>
            </w:r>
            <w:proofErr w:type="spellStart"/>
            <w:r w:rsidRPr="00AD6C21">
              <w:rPr>
                <w:sz w:val="20"/>
                <w:szCs w:val="20"/>
              </w:rPr>
              <w:t>AgraQuant"Зералеон</w:t>
            </w:r>
            <w:proofErr w:type="spellEnd"/>
            <w:r w:rsidRPr="00AD6C21">
              <w:rPr>
                <w:sz w:val="20"/>
                <w:szCs w:val="20"/>
              </w:rPr>
              <w:t xml:space="preserve"> 25-1000 </w:t>
            </w:r>
            <w:proofErr w:type="spellStart"/>
            <w:r w:rsidRPr="00AD6C21">
              <w:rPr>
                <w:sz w:val="20"/>
                <w:szCs w:val="20"/>
              </w:rPr>
              <w:t>ppb</w:t>
            </w:r>
            <w:proofErr w:type="spellEnd"/>
            <w:r w:rsidRPr="00AD6C21">
              <w:rPr>
                <w:sz w:val="20"/>
                <w:szCs w:val="20"/>
              </w:rPr>
              <w:t>, 96 лунок</w:t>
            </w:r>
          </w:p>
        </w:tc>
        <w:tc>
          <w:tcPr>
            <w:tcW w:w="76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AD6C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36080,29</w:t>
            </w:r>
          </w:p>
        </w:tc>
        <w:tc>
          <w:tcPr>
            <w:tcW w:w="14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AD6C21">
              <w:rPr>
                <w:sz w:val="20"/>
                <w:szCs w:val="20"/>
              </w:rPr>
              <w:t>36080,29</w:t>
            </w:r>
          </w:p>
        </w:tc>
      </w:tr>
      <w:tr w:rsidR="00AD6C21" w:rsidRPr="00AD6C21" w:rsidTr="00AD6C21">
        <w:trPr>
          <w:trHeight w:val="300"/>
        </w:trPr>
        <w:tc>
          <w:tcPr>
            <w:tcW w:w="10320" w:type="dxa"/>
            <w:gridSpan w:val="5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noWrap/>
            <w:hideMark/>
          </w:tcPr>
          <w:p w:rsidR="00AD6C21" w:rsidRPr="00AD6C21" w:rsidRDefault="00AD6C21" w:rsidP="00AD6C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D6C21">
              <w:rPr>
                <w:b/>
                <w:bCs/>
                <w:sz w:val="20"/>
                <w:szCs w:val="20"/>
              </w:rPr>
              <w:t>144 321,17</w:t>
            </w:r>
          </w:p>
        </w:tc>
      </w:tr>
    </w:tbl>
    <w:p w:rsidR="00CD6455" w:rsidRPr="00386F44" w:rsidRDefault="00407ECF" w:rsidP="00E92114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10823"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E92114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AD6C21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AD6C21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E92114">
              <w:rPr>
                <w:rFonts w:cstheme="minorHAnsi"/>
                <w:sz w:val="20"/>
                <w:szCs w:val="20"/>
              </w:rPr>
              <w:t xml:space="preserve"> материалов для лаборатории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AD6C21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6C21">
              <w:rPr>
                <w:rFonts w:cstheme="minorHAnsi"/>
                <w:sz w:val="20"/>
                <w:szCs w:val="20"/>
              </w:rPr>
              <w:t>материалы</w:t>
            </w:r>
            <w:r w:rsidR="00AD6C21">
              <w:rPr>
                <w:rFonts w:cstheme="minorHAnsi"/>
                <w:sz w:val="20"/>
                <w:szCs w:val="20"/>
              </w:rPr>
              <w:t xml:space="preserve"> для лаборатории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AD6C21" w:rsidP="00E921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3741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AD6C21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144 321,17</w:t>
            </w:r>
            <w:r w:rsidR="00CD6181">
              <w:rPr>
                <w:b/>
                <w:sz w:val="20"/>
                <w:szCs w:val="20"/>
              </w:rPr>
              <w:t xml:space="preserve"> </w:t>
            </w:r>
            <w:r w:rsidR="00765C8D" w:rsidRPr="00386F44">
              <w:rPr>
                <w:b/>
                <w:sz w:val="20"/>
                <w:szCs w:val="20"/>
              </w:rPr>
              <w:t>рубл</w:t>
            </w:r>
            <w:r w:rsidR="00E92114">
              <w:rPr>
                <w:b/>
                <w:sz w:val="20"/>
                <w:szCs w:val="20"/>
              </w:rPr>
              <w:t>я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92114">
        <w:rPr>
          <w:rFonts w:cstheme="minorHAnsi"/>
          <w:b/>
          <w:sz w:val="20"/>
          <w:szCs w:val="20"/>
        </w:rPr>
        <w:t xml:space="preserve"> </w:t>
      </w:r>
      <w:r w:rsidR="00AD6C21">
        <w:rPr>
          <w:rFonts w:cstheme="minorHAnsi"/>
          <w:b/>
          <w:sz w:val="20"/>
          <w:szCs w:val="20"/>
        </w:rPr>
        <w:t>144 321,17</w:t>
      </w:r>
      <w:r w:rsidR="00E9211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E92114">
        <w:rPr>
          <w:b/>
          <w:sz w:val="20"/>
          <w:szCs w:val="20"/>
        </w:rPr>
        <w:t>я</w:t>
      </w:r>
      <w:r w:rsidR="009D7EFA" w:rsidRPr="00386F44">
        <w:rPr>
          <w:b/>
          <w:sz w:val="20"/>
          <w:szCs w:val="20"/>
        </w:rPr>
        <w:t xml:space="preserve"> с НДС</w:t>
      </w:r>
      <w:bookmarkStart w:id="0" w:name="_GoBack"/>
      <w:bookmarkEnd w:id="0"/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2D3F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72DD0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92993"/>
    <w:rsid w:val="00AA0F6B"/>
    <w:rsid w:val="00AA77E5"/>
    <w:rsid w:val="00AB3275"/>
    <w:rsid w:val="00AC22E8"/>
    <w:rsid w:val="00AC690F"/>
    <w:rsid w:val="00AD6C21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2ACA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6E64"/>
    <w:rsid w:val="00C64B6B"/>
    <w:rsid w:val="00C66098"/>
    <w:rsid w:val="00C712FB"/>
    <w:rsid w:val="00C84D68"/>
    <w:rsid w:val="00C95A3A"/>
    <w:rsid w:val="00CC21F9"/>
    <w:rsid w:val="00CD6181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92114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EE4B9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BE34-5CB1-4CA1-9C71-39E6003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43</cp:revision>
  <cp:lastPrinted>2016-04-20T10:23:00Z</cp:lastPrinted>
  <dcterms:created xsi:type="dcterms:W3CDTF">2016-12-07T12:34:00Z</dcterms:created>
  <dcterms:modified xsi:type="dcterms:W3CDTF">2017-07-28T06:38:00Z</dcterms:modified>
</cp:coreProperties>
</file>