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tblpX="390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301"/>
      </w:tblGrid>
      <w:tr w:rsidR="00EC3D12" w:rsidTr="00EC3D12">
        <w:trPr>
          <w:trHeight w:val="1692"/>
        </w:trPr>
        <w:tc>
          <w:tcPr>
            <w:tcW w:w="3085" w:type="dxa"/>
            <w:vAlign w:val="bottom"/>
          </w:tcPr>
          <w:p w:rsidR="00EC3D12" w:rsidRDefault="00EC3D1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«АГРОПРОМЫШЛЕННЫЙ КОМПЛЕКС «ПРОМАГРО»</w:t>
            </w:r>
          </w:p>
          <w:p w:rsidR="00EC3D12" w:rsidRDefault="00EC3D12">
            <w:pPr>
              <w:pStyle w:val="a3"/>
              <w:rPr>
                <w:sz w:val="16"/>
                <w:szCs w:val="16"/>
              </w:rPr>
            </w:pPr>
          </w:p>
          <w:p w:rsidR="00EC3D12" w:rsidRDefault="00EC3D1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 (4725) 45-03-88</w:t>
            </w:r>
          </w:p>
          <w:p w:rsidR="00EC3D12" w:rsidRDefault="00EC3D12">
            <w:pPr>
              <w:pStyle w:val="a3"/>
              <w:rPr>
                <w:sz w:val="16"/>
                <w:szCs w:val="16"/>
              </w:rPr>
            </w:pPr>
          </w:p>
          <w:p w:rsidR="00EC3D12" w:rsidRDefault="00EC3D1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Россия, 309514, Белгородская обл.,</w:t>
            </w:r>
            <w:r>
              <w:rPr>
                <w:sz w:val="16"/>
                <w:szCs w:val="16"/>
              </w:rPr>
              <w:br/>
              <w:t>г. Старый Оскол, ул. Ленина, д. 71/12</w:t>
            </w:r>
          </w:p>
          <w:p w:rsidR="00EC3D12" w:rsidRPr="00485728" w:rsidRDefault="00EC3D12" w:rsidP="0048572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info</w:t>
            </w:r>
            <w:r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promagro</w:t>
            </w:r>
            <w:r>
              <w:rPr>
                <w:sz w:val="16"/>
                <w:szCs w:val="16"/>
              </w:rPr>
              <w:t>.</w:t>
            </w:r>
            <w:r w:rsidR="00485728">
              <w:rPr>
                <w:sz w:val="16"/>
                <w:szCs w:val="16"/>
                <w:lang w:val="en-US"/>
              </w:rPr>
              <w:t>ru</w:t>
            </w:r>
            <w:r>
              <w:rPr>
                <w:sz w:val="16"/>
                <w:szCs w:val="16"/>
              </w:rPr>
              <w:t xml:space="preserve"> |  </w:t>
            </w:r>
            <w:r>
              <w:rPr>
                <w:color w:val="00AA50"/>
                <w:sz w:val="16"/>
                <w:szCs w:val="16"/>
                <w:lang w:val="en-US"/>
              </w:rPr>
              <w:t>www</w:t>
            </w:r>
            <w:r>
              <w:rPr>
                <w:color w:val="00AA50"/>
                <w:sz w:val="16"/>
                <w:szCs w:val="16"/>
              </w:rPr>
              <w:t>.</w:t>
            </w:r>
            <w:r>
              <w:rPr>
                <w:color w:val="00AA50"/>
                <w:sz w:val="16"/>
                <w:szCs w:val="16"/>
                <w:lang w:val="en-US"/>
              </w:rPr>
              <w:t>promagro</w:t>
            </w:r>
            <w:r>
              <w:rPr>
                <w:color w:val="00AA50"/>
                <w:sz w:val="16"/>
                <w:szCs w:val="16"/>
              </w:rPr>
              <w:t>.</w:t>
            </w:r>
            <w:r w:rsidR="00485728">
              <w:rPr>
                <w:color w:val="00AA50"/>
                <w:sz w:val="16"/>
                <w:szCs w:val="16"/>
                <w:lang w:val="en-US"/>
              </w:rPr>
              <w:t>ru</w:t>
            </w:r>
          </w:p>
        </w:tc>
        <w:tc>
          <w:tcPr>
            <w:tcW w:w="2301" w:type="dxa"/>
          </w:tcPr>
          <w:p w:rsidR="00EC3D12" w:rsidRDefault="00EC3D12">
            <w:pPr>
              <w:pStyle w:val="a3"/>
              <w:rPr>
                <w:sz w:val="16"/>
                <w:szCs w:val="16"/>
              </w:rPr>
            </w:pPr>
          </w:p>
          <w:p w:rsidR="00EC3D12" w:rsidRDefault="00EC3D1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 041424711</w:t>
            </w:r>
          </w:p>
          <w:p w:rsidR="00EC3D12" w:rsidRDefault="00EC3D1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3128102820</w:t>
            </w:r>
          </w:p>
          <w:p w:rsidR="00EC3D12" w:rsidRDefault="00EC3D1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 312801001</w:t>
            </w:r>
          </w:p>
          <w:p w:rsidR="00EC3D12" w:rsidRDefault="00EC3D12">
            <w:pPr>
              <w:pStyle w:val="a3"/>
              <w:rPr>
                <w:sz w:val="16"/>
                <w:szCs w:val="16"/>
              </w:rPr>
            </w:pPr>
          </w:p>
          <w:p w:rsidR="00EC3D12" w:rsidRDefault="00EC3D1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К/С 30101810700000000711</w:t>
            </w:r>
          </w:p>
          <w:p w:rsidR="00EC3D12" w:rsidRDefault="00EC3D1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 40702810300030001619</w:t>
            </w:r>
          </w:p>
          <w:p w:rsidR="00EC3D12" w:rsidRDefault="00EC3D1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Старооскольском филиале</w:t>
            </w:r>
          </w:p>
          <w:p w:rsidR="00EC3D12" w:rsidRDefault="00EC3D1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 УКБ «Белгородсоцбанк»</w:t>
            </w:r>
          </w:p>
        </w:tc>
      </w:tr>
    </w:tbl>
    <w:p w:rsidR="00EC3D12" w:rsidRDefault="00EC3D12" w:rsidP="00EC3D12">
      <w:pPr>
        <w:pStyle w:val="a3"/>
      </w:pPr>
      <w:r>
        <w:rPr>
          <w:noProof/>
          <w:lang w:eastAsia="ru-RU"/>
        </w:rPr>
        <w:drawing>
          <wp:inline distT="0" distB="0" distL="0" distR="0">
            <wp:extent cx="1807210" cy="1072515"/>
            <wp:effectExtent l="0" t="0" r="2540" b="0"/>
            <wp:docPr id="1" name="Рисунок 1" descr="PA_blan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A_blank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D12" w:rsidRDefault="00EC3D12" w:rsidP="00EC3D12">
      <w:pPr>
        <w:ind w:left="170" w:right="170"/>
        <w:jc w:val="right"/>
      </w:pPr>
      <w:r>
        <w:t xml:space="preserve"> </w:t>
      </w:r>
    </w:p>
    <w:p w:rsidR="00B91F7D" w:rsidRPr="00EC3D12" w:rsidRDefault="00B91F7D" w:rsidP="00485728">
      <w:pPr>
        <w:spacing w:after="0"/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Извещение №</w:t>
      </w:r>
      <w:r w:rsidR="00485728" w:rsidRPr="00B35D19">
        <w:rPr>
          <w:rFonts w:cstheme="minorHAnsi"/>
          <w:b/>
          <w:sz w:val="20"/>
          <w:szCs w:val="20"/>
          <w:lang w:bidi="ru-RU"/>
        </w:rPr>
        <w:t xml:space="preserve"> </w:t>
      </w:r>
      <w:r w:rsidR="007E75F0">
        <w:rPr>
          <w:rFonts w:cstheme="minorHAnsi"/>
          <w:b/>
          <w:sz w:val="20"/>
          <w:szCs w:val="20"/>
          <w:lang w:bidi="ru-RU"/>
        </w:rPr>
        <w:t>408</w:t>
      </w:r>
      <w:r w:rsidRPr="00EC3D12">
        <w:rPr>
          <w:rFonts w:cstheme="minorHAnsi"/>
          <w:b/>
          <w:sz w:val="20"/>
          <w:szCs w:val="20"/>
          <w:lang w:bidi="ru-RU"/>
        </w:rPr>
        <w:t xml:space="preserve">  от «</w:t>
      </w:r>
      <w:r w:rsidR="007E75F0">
        <w:rPr>
          <w:rFonts w:cstheme="minorHAnsi"/>
          <w:b/>
          <w:sz w:val="20"/>
          <w:szCs w:val="20"/>
          <w:lang w:bidi="ru-RU"/>
        </w:rPr>
        <w:t>10</w:t>
      </w:r>
      <w:r w:rsidRPr="00EC3D12">
        <w:rPr>
          <w:rFonts w:cstheme="minorHAnsi"/>
          <w:b/>
          <w:sz w:val="20"/>
          <w:szCs w:val="20"/>
          <w:lang w:bidi="ru-RU"/>
        </w:rPr>
        <w:t>»</w:t>
      </w:r>
      <w:r w:rsidR="00BC275C">
        <w:rPr>
          <w:rFonts w:cstheme="minorHAnsi"/>
          <w:b/>
          <w:sz w:val="20"/>
          <w:szCs w:val="20"/>
          <w:lang w:bidi="ru-RU"/>
        </w:rPr>
        <w:t xml:space="preserve"> </w:t>
      </w:r>
      <w:r w:rsidR="00EF47CD">
        <w:rPr>
          <w:rFonts w:cstheme="minorHAnsi"/>
          <w:b/>
          <w:sz w:val="20"/>
          <w:szCs w:val="20"/>
          <w:lang w:bidi="ru-RU"/>
        </w:rPr>
        <w:t xml:space="preserve"> </w:t>
      </w:r>
      <w:r w:rsidR="007E75F0">
        <w:rPr>
          <w:rFonts w:cstheme="minorHAnsi"/>
          <w:b/>
          <w:sz w:val="20"/>
          <w:szCs w:val="20"/>
          <w:lang w:bidi="ru-RU"/>
        </w:rPr>
        <w:t>июл</w:t>
      </w:r>
      <w:r w:rsidR="00485728">
        <w:rPr>
          <w:rFonts w:cstheme="minorHAnsi"/>
          <w:b/>
          <w:sz w:val="20"/>
          <w:szCs w:val="20"/>
          <w:lang w:bidi="ru-RU"/>
        </w:rPr>
        <w:t xml:space="preserve">я </w:t>
      </w:r>
      <w:r w:rsidRPr="00EC3D12">
        <w:rPr>
          <w:rFonts w:cstheme="minorHAnsi"/>
          <w:b/>
          <w:sz w:val="20"/>
          <w:szCs w:val="20"/>
          <w:lang w:bidi="ru-RU"/>
        </w:rPr>
        <w:t>201</w:t>
      </w:r>
      <w:r w:rsidR="00EC3D12" w:rsidRPr="00EC3D12">
        <w:rPr>
          <w:rFonts w:cstheme="minorHAnsi"/>
          <w:b/>
          <w:sz w:val="20"/>
          <w:szCs w:val="20"/>
          <w:lang w:bidi="ru-RU"/>
        </w:rPr>
        <w:t>7</w:t>
      </w:r>
      <w:r w:rsidRPr="00EC3D12">
        <w:rPr>
          <w:rFonts w:cstheme="minorHAnsi"/>
          <w:b/>
          <w:sz w:val="20"/>
          <w:szCs w:val="20"/>
          <w:lang w:bidi="ru-RU"/>
        </w:rPr>
        <w:t xml:space="preserve"> года</w:t>
      </w:r>
    </w:p>
    <w:p w:rsidR="00B91F7D" w:rsidRPr="00EC3D12" w:rsidRDefault="00B91F7D" w:rsidP="00485728">
      <w:pPr>
        <w:spacing w:after="0"/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Об осуществлении закупки путем проведения запроса предложений</w:t>
      </w:r>
    </w:p>
    <w:tbl>
      <w:tblPr>
        <w:tblW w:w="9639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9"/>
        <w:gridCol w:w="6550"/>
      </w:tblGrid>
      <w:tr w:rsidR="00B91F7D" w:rsidRPr="00EC3D12" w:rsidTr="00B91F7D">
        <w:trPr>
          <w:trHeight w:val="294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>1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 xml:space="preserve">. </w:t>
            </w: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 xml:space="preserve">Заказчик: 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>ООО «АПК «ПРОМАГРО»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Фактический адрес: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1C0E2C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309514, Белгородская обл., г.</w:t>
            </w:r>
            <w:r w:rsidR="00C334B6" w:rsidRPr="00EC3D12">
              <w:rPr>
                <w:rFonts w:cstheme="minorHAnsi"/>
                <w:sz w:val="20"/>
                <w:szCs w:val="20"/>
                <w:lang w:bidi="ru-RU"/>
              </w:rPr>
              <w:t xml:space="preserve"> 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>Старый Оскол, ул. Ленина 71/12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Ответственный за закупку: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ab/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Вавулина Виктория Геннадиевна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Должность ответственного: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Начальник тендерного отдела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Телефон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 xml:space="preserve">+7 (4725) </w:t>
            </w:r>
            <w:r w:rsidR="004B1662" w:rsidRPr="00EC3D12">
              <w:rPr>
                <w:rFonts w:cstheme="minorHAnsi"/>
                <w:sz w:val="20"/>
                <w:szCs w:val="20"/>
                <w:lang w:bidi="ru-RU"/>
              </w:rPr>
              <w:t xml:space="preserve"> 45-03-97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en-US"/>
              </w:rPr>
              <w:t>E-mail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5D5F31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hyperlink r:id="rId8" w:history="1"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Vavulina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bidi="en-US"/>
                </w:rPr>
                <w:t>.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vg@promagro.ru</w:t>
              </w:r>
            </w:hyperlink>
          </w:p>
        </w:tc>
      </w:tr>
      <w:tr w:rsidR="00735966" w:rsidRPr="00EC3D12" w:rsidTr="00643A91">
        <w:trPr>
          <w:trHeight w:val="29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966" w:rsidRDefault="00735966" w:rsidP="00EC3D12">
            <w:pPr>
              <w:spacing w:before="120" w:after="120"/>
              <w:ind w:left="170" w:right="170"/>
              <w:jc w:val="both"/>
            </w:pPr>
            <w:r w:rsidRPr="00755417">
              <w:rPr>
                <w:sz w:val="20"/>
                <w:szCs w:val="20"/>
                <w:lang w:eastAsia="ru-RU"/>
              </w:rPr>
              <w:t xml:space="preserve">В случае обоснованных сомнений в справедливости проводимой закупки Вы можете сообщить в Управление внутреннего контроля ООО «АПК «ПРОМАГРО» по телефону +7 (4725) 45-04-50 доб.7003, или на электронную почту </w:t>
            </w:r>
            <w:hyperlink r:id="rId9" w:history="1">
              <w:r w:rsidRPr="00755417">
                <w:rPr>
                  <w:rStyle w:val="ac"/>
                  <w:sz w:val="20"/>
                  <w:szCs w:val="20"/>
                  <w:lang w:val="en-US"/>
                </w:rPr>
                <w:t>compliance</w:t>
              </w:r>
              <w:r w:rsidRPr="00755417">
                <w:rPr>
                  <w:rStyle w:val="ac"/>
                  <w:sz w:val="20"/>
                  <w:szCs w:val="20"/>
                </w:rPr>
                <w:t>@</w:t>
              </w:r>
              <w:r w:rsidRPr="00755417">
                <w:rPr>
                  <w:rStyle w:val="ac"/>
                  <w:sz w:val="20"/>
                  <w:szCs w:val="20"/>
                  <w:lang w:val="en-US"/>
                </w:rPr>
                <w:t>promagro</w:t>
              </w:r>
              <w:r w:rsidRPr="00755417">
                <w:rPr>
                  <w:rStyle w:val="ac"/>
                  <w:sz w:val="20"/>
                  <w:szCs w:val="20"/>
                </w:rPr>
                <w:t>.</w:t>
              </w:r>
              <w:r w:rsidRPr="00755417">
                <w:rPr>
                  <w:rStyle w:val="ac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B91F7D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en-US"/>
              </w:rPr>
              <w:t>2. Условия и общая стоимость предмета закупки.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предмета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C548C2" w:rsidP="005D5F31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Обязательства</w:t>
            </w:r>
            <w:r w:rsidR="005D5F31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по </w:t>
            </w:r>
            <w:r w:rsidR="005D5F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="005D5F31" w:rsidRPr="005D5F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онтаж</w:t>
            </w:r>
            <w:r w:rsidR="005D5F31" w:rsidRPr="005D5F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="005D5F31" w:rsidRPr="005D5F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инженерно-заградительного препятствия  "Егоза" по бетонному забору</w:t>
            </w:r>
            <w:r w:rsidR="00485728" w:rsidRPr="005D5F31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согласно проекту договора и Лоту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максимальная стоимость лота: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B91F7D" w:rsidP="005D5F31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Лот №</w:t>
            </w:r>
            <w:r w:rsidR="00BE19B4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D5F31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408</w:t>
            </w:r>
            <w:r w:rsidR="00BE19B4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5D5F31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384 755,50</w:t>
            </w:r>
            <w:r w:rsidR="00485728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рубл</w:t>
            </w:r>
            <w:r w:rsidR="002E4C0B"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ей</w:t>
            </w: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, с НДС.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5D5F31" w:rsidP="00485728">
            <w:pPr>
              <w:spacing w:before="120" w:after="120"/>
              <w:ind w:left="170" w:right="170"/>
              <w:rPr>
                <w:rFonts w:cstheme="minorHAnsi"/>
                <w:b/>
                <w:sz w:val="20"/>
                <w:szCs w:val="20"/>
              </w:rPr>
            </w:pPr>
            <w:r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384 755,50</w:t>
            </w:r>
            <w:r w:rsidR="005676F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57580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57580" w:rsidRPr="00BC27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рублей, с НДС.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 и условия оплаты: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365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Оплата согласно условий, указанн</w:t>
            </w:r>
            <w:r w:rsidR="00855DD8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ых в проекте Договора и в Лоте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Порядок формирования цены контракта (налоги, таможенные, страховые платежи, доставка):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365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Цена товара включает НДС, доставку до склада Покупателя, а также все предусмотренные действующим законодательством налоги и сборы согласно условиям, указанны</w:t>
            </w:r>
            <w:r w:rsidR="00855DD8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м в проекте Договора и в Лоте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Способ закупки: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Запрос предложений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Тип торгов (по лоту в целом, по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товарным позициям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A21BC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по Лоту в целом</w:t>
            </w:r>
            <w:r w:rsidR="00D77459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Сроки поставки ТМЦ, выполнения работ, оказания услуг: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A21BC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Согласно </w:t>
            </w:r>
            <w:r w:rsidR="00A21BC9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участникам размещения заказа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Отсутствие задолженности по начисленным налогам и иным обязательным платежам в бюджет любого уровня.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Соответствие участников размещения заказа требованиям, установленным в соответствии с законодательством РФ к лицам, выполняющим работы, являющиеся предметом торгов.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ликвидации участника размещения заказа и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в отношении участника размещения заказа процедуры банкротства.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приостановление деятельности участника размещения заказа в соответствии с КоАП РФ на день подачи заявки на участие в запросе предложений.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заявке участника запроса предложений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Наименование, место нахождения (для юридического лица), фамилия, имя, отчество, место жительства (для индивидуального предпринимателя), банковские реквизиты участника закупки, контактный номер телефона, факса, адрес электронной почты;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Идентификационный номер налогоплательщика;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Наименование и характеристики поставляемых товаров в соответствии с требованиями закупочной документации;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Согласие участника закупки исполнить условия договора, указанных в извещении о проведении запроса предложений;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Цена товара, работы, услуги с указанием сведений о включенных в нее расходах (расходы на перевозку, страхование, уплату таможенных пошлин, налогов, сборов и другие обязательные платежи).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Заявка на участие в запросе предложений действует в течение срока, установленного в ней участником запроса предложений в соответствии с требованиями закупочной документации.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Вместе с заявкой должны быть представлены документы, подтверждающие качество Товара, согласно п.2 Лота (по каждой позиции).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Участник запроса предложений должен принять все обязательные требования (включая требования по условиям и форме договора).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Критерии оценки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Соответствие участников заказа требованиям, указанным в Положении о закупке ООО «АПК «ПРОМАГРО», в лоте, в настоящем извещении.</w:t>
            </w:r>
          </w:p>
        </w:tc>
      </w:tr>
      <w:tr w:rsidR="00B91F7D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A49" w:rsidRPr="00EC3D12" w:rsidRDefault="00B91F7D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</w:pPr>
            <w:r w:rsidRPr="00EC3D12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3. Описание предмета закупки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лота (товара, работы, услуги)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5D5F31" w:rsidRDefault="005D5F31" w:rsidP="00485728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Монтаж инженерно-заградительного препятствия  "Егоза" по бетонному забору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качеству, техническим и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функциональным характеристикам закупаемого товара, работы, услуги, требования к их безопасности,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Качество оказанных услуг, товара должно соответствовать требованиям действующих в РФ ГОСТам и ТУ, должно быть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подтверждено соответствующими документами (сертификат соответствия, декларация и др.)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  -поставщик должен быть официальным дистрибьютором производителя и/или подтвердить документально происхождение конкретной партии товара (договор поставки, гарантийное письмо от завода производителя и т</w:t>
            </w:r>
            <w:r w:rsidR="009A1D4B"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.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д.)</w:t>
            </w:r>
          </w:p>
          <w:p w:rsidR="00B91F7D" w:rsidRPr="00EC3D12" w:rsidRDefault="00B91F7D" w:rsidP="00C334B6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-товар должен быть оригинальным, подтвержденный необходимыми документами (сертификат соответствия, декларация о соответствии, карантинный сертификат, ветеринарное свидетельство, протокол испытаний, удостоверение качества). Согласно требований действующего Российского законодательства и пр</w:t>
            </w:r>
            <w:r w:rsidR="00C334B6"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оекту договора и Лота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. 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Продавец гарантирует, что: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-поставляемый товар не произведен в неблагоприятный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поставляемый товар не вывезен из неблагоприятный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транзит поставляемого товара не будет проходить через неблагоприятные зоны по АЧС (африканская чума свиней);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при транспортировке товара не будут использоваться транспортные средства, которые зарегистрированы в неблагоприятных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транспорт, который будет использоваться при транспортировке товара не перевозил животных, а также мясные продукты последние три месяца. При неисполнении данных требований Покупатель оставляет за собой право отказаться от поставки без применения к нему каких-либо штрафных санкций.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Style w:val="1"/>
                <w:rFonts w:asciiTheme="minorHAnsi" w:eastAsia="Andale Sans UI" w:hAnsiTheme="minorHAnsi" w:cstheme="minorHAns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Источник финансирования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Собственные средства предприятия.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Дата завершения поставки товара, выполнения работ, оказания услуг. Место, условия и сроки (периоды) поставки товара, выполнения работ, оказания услуг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Поставка Товара производится согласно, условий, указа</w:t>
            </w:r>
            <w:r w:rsidR="00C334B6" w:rsidRPr="00EC3D12">
              <w:rPr>
                <w:rFonts w:cstheme="minorHAnsi"/>
                <w:color w:val="000000"/>
                <w:lang w:bidi="ru-RU"/>
              </w:rPr>
              <w:t>нных в проекте Договора и Лоте</w:t>
            </w:r>
            <w:r w:rsidRPr="00EC3D12">
              <w:rPr>
                <w:rFonts w:cstheme="minorHAnsi"/>
                <w:color w:val="000000"/>
                <w:lang w:bidi="ru-RU"/>
              </w:rPr>
              <w:t>.</w:t>
            </w:r>
          </w:p>
          <w:p w:rsidR="00B91F7D" w:rsidRPr="00EC3D12" w:rsidRDefault="00B91F7D" w:rsidP="00B35D19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Поставка Товара производится, согласно следующего базиса поставки: - доставка Продавцом, за счет Продавца на склад Покупателя, </w:t>
            </w:r>
            <w:r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место </w:t>
            </w:r>
            <w:r w:rsidR="00485728">
              <w:rPr>
                <w:rFonts w:cstheme="minorHAnsi"/>
                <w:b/>
                <w:color w:val="000000"/>
                <w:u w:val="single"/>
                <w:lang w:bidi="ru-RU"/>
              </w:rPr>
              <w:t>выполнения работ</w:t>
            </w:r>
            <w:r w:rsidR="00DA2461">
              <w:rPr>
                <w:rFonts w:cstheme="minorHAnsi"/>
                <w:b/>
                <w:color w:val="000000"/>
                <w:u w:val="single"/>
                <w:lang w:bidi="ru-RU"/>
              </w:rPr>
              <w:t>:</w:t>
            </w:r>
            <w:r w:rsidR="00DA2461" w:rsidRPr="00F427C9">
              <w:rPr>
                <w:rFonts w:cstheme="minorHAnsi"/>
                <w:b/>
                <w:color w:val="000000"/>
                <w:lang w:bidi="ru-RU"/>
              </w:rPr>
              <w:t xml:space="preserve"> </w:t>
            </w:r>
            <w:r w:rsidR="005D5F31" w:rsidRPr="005D5F31">
              <w:rPr>
                <w:rFonts w:ascii="Arial" w:hAnsi="Arial" w:cs="Arial"/>
                <w:b/>
                <w:sz w:val="18"/>
                <w:szCs w:val="18"/>
              </w:rPr>
              <w:t>Белгородская область, город Старый Оскол, станция Котел-10, проезд Ш-5, промузел, площадка «Строительная» строение №5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Условия победы в запросе предложений и подписание договора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Победителем в проведении 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предложений, и в которой указана наиболее низкая цена товаров, работ, услуг и наилучшие условия порядка  оплаты (отсрочка платежа). Победитель запроса предложений при заключении договора на</w:t>
            </w:r>
            <w:r w:rsidR="00FE1D73" w:rsidRPr="00EC3D12">
              <w:rPr>
                <w:rFonts w:cstheme="minorHAnsi"/>
                <w:color w:val="000000"/>
                <w:lang w:bidi="ru-RU"/>
              </w:rPr>
              <w:t xml:space="preserve"> поставку товаров,</w:t>
            </w:r>
            <w:r w:rsidRPr="00EC3D12">
              <w:rPr>
                <w:rFonts w:cstheme="minorHAnsi"/>
                <w:color w:val="000000"/>
                <w:lang w:bidi="ru-RU"/>
              </w:rPr>
              <w:t xml:space="preserve"> согласно Лота-указывает лучшие цены на каждый поставляемый товар в данном Приложении.</w:t>
            </w:r>
          </w:p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Победитель торгов заключает договор на поставку товаров, работ и услуг только по тем лотам, или позициям лота, по которым он признан победителем по итогам проведения торгов в форме запроса предложений, по цене указанной Победителем, признанной лучшей.</w:t>
            </w:r>
          </w:p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Договор должен быть заключен не позднее пяти рабочих дней со дня размещения на официальном сайте протокола рассмотрения и оценки заявок.</w:t>
            </w:r>
          </w:p>
          <w:p w:rsidR="009269B0" w:rsidRPr="00EC3D12" w:rsidRDefault="009269B0" w:rsidP="000713A8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- </w:t>
            </w:r>
            <w:r w:rsidR="005676FC">
              <w:rPr>
                <w:rFonts w:cstheme="minorHAnsi"/>
                <w:color w:val="000000"/>
                <w:lang w:bidi="ru-RU"/>
              </w:rPr>
              <w:t xml:space="preserve">предоплата </w:t>
            </w:r>
            <w:r w:rsidR="00B35D19">
              <w:rPr>
                <w:rFonts w:cstheme="minorHAnsi"/>
                <w:color w:val="000000"/>
                <w:lang w:bidi="ru-RU"/>
              </w:rPr>
              <w:t>5</w:t>
            </w:r>
            <w:r w:rsidR="005676FC">
              <w:rPr>
                <w:rFonts w:cstheme="minorHAnsi"/>
                <w:color w:val="000000"/>
                <w:lang w:bidi="ru-RU"/>
              </w:rPr>
              <w:t xml:space="preserve">0%, окончательная </w:t>
            </w:r>
            <w:r w:rsidR="00757580">
              <w:rPr>
                <w:rFonts w:cstheme="minorHAnsi"/>
                <w:color w:val="000000"/>
                <w:lang w:bidi="ru-RU"/>
              </w:rPr>
              <w:t>оплата не позднее 10 банковских дней</w:t>
            </w:r>
            <w:r w:rsidR="00F43232">
              <w:rPr>
                <w:rFonts w:cstheme="minorHAnsi"/>
                <w:color w:val="000000"/>
                <w:lang w:bidi="ru-RU"/>
              </w:rPr>
              <w:t xml:space="preserve"> после подписания акта выполненных работ.</w:t>
            </w:r>
          </w:p>
          <w:p w:rsidR="00991A49" w:rsidRPr="00EC3D12" w:rsidRDefault="00991A49" w:rsidP="00991A49">
            <w:pPr>
              <w:pStyle w:val="50"/>
              <w:shd w:val="clear" w:color="auto" w:fill="auto"/>
              <w:spacing w:before="120" w:after="120" w:line="240" w:lineRule="auto"/>
              <w:ind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Дата и время начала приема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5D5F31" w:rsidP="00B35D19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10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0</w:t>
            </w:r>
            <w:r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20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1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 г с </w:t>
            </w:r>
            <w:r w:rsidR="00735966">
              <w:rPr>
                <w:rFonts w:cstheme="minorHAnsi"/>
                <w:b/>
                <w:color w:val="000000"/>
                <w:lang w:bidi="ru-RU"/>
              </w:rPr>
              <w:t>1</w:t>
            </w:r>
            <w:r>
              <w:rPr>
                <w:rFonts w:cstheme="minorHAnsi"/>
                <w:b/>
                <w:color w:val="000000"/>
                <w:lang w:bidi="ru-RU"/>
              </w:rPr>
              <w:t>2</w:t>
            </w:r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:</w:t>
            </w:r>
            <w:r w:rsidR="00DA2461">
              <w:rPr>
                <w:rFonts w:cstheme="minorHAnsi"/>
                <w:b/>
                <w:color w:val="000000"/>
                <w:lang w:bidi="ru-RU"/>
              </w:rPr>
              <w:t>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0 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Дата и время  окончания приема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5D5F31" w:rsidP="00B35D19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13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0</w:t>
            </w:r>
            <w:r w:rsidR="00485728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20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1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 г </w:t>
            </w:r>
            <w:r w:rsidR="00A64FFF">
              <w:rPr>
                <w:rFonts w:cstheme="minorHAnsi"/>
                <w:b/>
                <w:color w:val="000000"/>
                <w:lang w:bidi="ru-RU"/>
              </w:rPr>
              <w:t>1</w:t>
            </w:r>
            <w:r>
              <w:rPr>
                <w:rFonts w:cstheme="minorHAnsi"/>
                <w:b/>
                <w:color w:val="000000"/>
                <w:lang w:bidi="ru-RU"/>
              </w:rPr>
              <w:t>5</w:t>
            </w:r>
            <w:bookmarkStart w:id="0" w:name="_GoBack"/>
            <w:bookmarkEnd w:id="0"/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:</w:t>
            </w:r>
            <w:r w:rsidR="00DA2461">
              <w:rPr>
                <w:rFonts w:cstheme="minorHAnsi"/>
                <w:b/>
                <w:color w:val="000000"/>
                <w:lang w:bidi="ru-RU"/>
              </w:rPr>
              <w:t>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0 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Адрес рассмотрения заявок участников запроса предложений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Белгородская область, г.</w:t>
            </w:r>
            <w:r w:rsidR="001C0E2C" w:rsidRPr="00EC3D12">
              <w:rPr>
                <w:rFonts w:cstheme="minorHAnsi"/>
                <w:color w:val="00000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lang w:bidi="ru-RU"/>
              </w:rPr>
              <w:t>Старый Оскол, ул.</w:t>
            </w:r>
            <w:r w:rsidR="001C0E2C" w:rsidRPr="00EC3D12">
              <w:rPr>
                <w:rFonts w:cstheme="minorHAnsi"/>
                <w:color w:val="00000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lang w:bidi="ru-RU"/>
              </w:rPr>
              <w:t>Ленина д.71/12</w:t>
            </w:r>
          </w:p>
        </w:tc>
      </w:tr>
      <w:tr w:rsidR="009269B0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B0" w:rsidRPr="00EC3D12" w:rsidRDefault="009269B0" w:rsidP="009269B0">
            <w:pPr>
              <w:suppressAutoHyphens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Порядок предоставления заявок </w:t>
            </w:r>
          </w:p>
          <w:p w:rsidR="009269B0" w:rsidRPr="00EC3D12" w:rsidRDefault="009269B0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B0" w:rsidRPr="00EC3D12" w:rsidRDefault="009269B0" w:rsidP="00757580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Котировочная заявка подается участником закупки заказчику в письменной форме или в форме электронного документа в срок, указанный в извещении о проведении запроса котировок.</w:t>
            </w:r>
          </w:p>
          <w:p w:rsidR="009269B0" w:rsidRPr="00EC3D12" w:rsidRDefault="009269B0" w:rsidP="00757580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Заявка и документы участника,  направленные в электронном виде, должны быть также переданы и по почте. Обязательным приложением к котировочной заявке являются копии следующих документов, заверенных печатью юридического лица (индивидуального предпринимателя):</w:t>
            </w:r>
          </w:p>
          <w:p w:rsidR="009269B0" w:rsidRPr="00EC3D12" w:rsidRDefault="009269B0" w:rsidP="00757580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-свидетельство о регистрации юридического лица (индивидуального предпринимателя); </w:t>
            </w:r>
          </w:p>
          <w:p w:rsidR="009269B0" w:rsidRPr="00EC3D12" w:rsidRDefault="009269B0" w:rsidP="00757580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-свидетельство о постановке на налоговый учет (ИНН);</w:t>
            </w:r>
          </w:p>
          <w:p w:rsidR="009269B0" w:rsidRPr="00EC3D12" w:rsidRDefault="009269B0" w:rsidP="00757580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-устав юридического лица (первые 4 листа и последний лист, с двух сторон);</w:t>
            </w:r>
          </w:p>
          <w:p w:rsidR="009269B0" w:rsidRPr="00EC3D12" w:rsidRDefault="009269B0" w:rsidP="00757580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 решение учредителя, или протокол собрания учредителей (акционеров) о назначении единоличного исполнительного органа;</w:t>
            </w:r>
          </w:p>
          <w:p w:rsidR="009269B0" w:rsidRPr="00EC3D12" w:rsidRDefault="009269B0" w:rsidP="00757580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 выписка из Единого государственного реестра юридических лиц (индивидуальных предпринимателей) (ЕГРЮЛ, ЕГРИП), сроком выдачи не позднее 3-х (трех) месяцев предшествующих дате заключения договора.</w:t>
            </w:r>
          </w:p>
          <w:p w:rsidR="009269B0" w:rsidRPr="00EC3D12" w:rsidRDefault="009269B0" w:rsidP="00757580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Заявку и сопроводительную документацию участник вправе передать нарочно представителю Заказчика.</w:t>
            </w:r>
          </w:p>
          <w:p w:rsidR="009269B0" w:rsidRPr="00EC3D12" w:rsidRDefault="009269B0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</w:tbl>
    <w:p w:rsidR="00B91F7D" w:rsidRPr="00EC3D12" w:rsidRDefault="00B91F7D" w:rsidP="00B91F7D">
      <w:pPr>
        <w:ind w:left="170" w:right="170"/>
        <w:jc w:val="both"/>
        <w:rPr>
          <w:rFonts w:cstheme="minorHAnsi"/>
          <w:b/>
          <w:sz w:val="20"/>
          <w:szCs w:val="20"/>
        </w:rPr>
      </w:pPr>
    </w:p>
    <w:p w:rsidR="00253162" w:rsidRPr="00EC3D12" w:rsidRDefault="00B91F7D" w:rsidP="004B1662">
      <w:pPr>
        <w:ind w:left="170" w:right="170"/>
        <w:jc w:val="both"/>
        <w:rPr>
          <w:sz w:val="20"/>
          <w:szCs w:val="20"/>
        </w:rPr>
      </w:pPr>
      <w:r w:rsidRPr="00EC3D12">
        <w:rPr>
          <w:rFonts w:cstheme="minorHAnsi"/>
          <w:b/>
          <w:sz w:val="20"/>
          <w:szCs w:val="20"/>
        </w:rPr>
        <w:t xml:space="preserve">          </w:t>
      </w:r>
      <w:r w:rsidR="004B1662" w:rsidRPr="00EC3D12">
        <w:rPr>
          <w:rFonts w:cstheme="minorHAnsi"/>
          <w:b/>
          <w:sz w:val="20"/>
          <w:szCs w:val="20"/>
        </w:rPr>
        <w:t>Начальник тендерного отдела</w:t>
      </w:r>
      <w:r w:rsidR="00EC3D12" w:rsidRPr="00EC3D12">
        <w:rPr>
          <w:rFonts w:cstheme="minorHAnsi"/>
          <w:b/>
          <w:sz w:val="20"/>
          <w:szCs w:val="20"/>
        </w:rPr>
        <w:t xml:space="preserve"> : </w:t>
      </w:r>
      <w:r w:rsidR="004B1662" w:rsidRPr="00EC3D12">
        <w:rPr>
          <w:rFonts w:cstheme="minorHAnsi"/>
          <w:b/>
          <w:sz w:val="20"/>
          <w:szCs w:val="20"/>
        </w:rPr>
        <w:t>В.Г. Вавулина</w:t>
      </w:r>
    </w:p>
    <w:sectPr w:rsidR="00253162" w:rsidRPr="00EC3D12" w:rsidSect="00714310">
      <w:footerReference w:type="default" r:id="rId10"/>
      <w:headerReference w:type="first" r:id="rId11"/>
      <w:footerReference w:type="first" r:id="rId12"/>
      <w:pgSz w:w="11906" w:h="16838"/>
      <w:pgMar w:top="851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A99" w:rsidRDefault="00072A99" w:rsidP="00AA77E5">
      <w:pPr>
        <w:spacing w:after="0" w:line="240" w:lineRule="auto"/>
      </w:pPr>
      <w:r>
        <w:separator/>
      </w:r>
    </w:p>
  </w:endnote>
  <w:endnote w:type="continuationSeparator" w:id="0">
    <w:p w:rsidR="00072A99" w:rsidRDefault="00072A99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5D5F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5D5F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A99" w:rsidRDefault="00072A99" w:rsidP="00AA77E5">
      <w:pPr>
        <w:spacing w:after="0" w:line="240" w:lineRule="auto"/>
      </w:pPr>
      <w:r>
        <w:separator/>
      </w:r>
    </w:p>
  </w:footnote>
  <w:footnote w:type="continuationSeparator" w:id="0">
    <w:p w:rsidR="00072A99" w:rsidRDefault="00072A99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F60958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 w:rsidRPr="00AA77E5">
            <w:rPr>
              <w:sz w:val="16"/>
              <w:szCs w:val="16"/>
              <w:lang w:val="en-US"/>
            </w:rPr>
            <w:t>org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org</w:t>
          </w:r>
        </w:p>
      </w:tc>
      <w:tc>
        <w:tcPr>
          <w:tcW w:w="2301" w:type="dxa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:rsidR="00714310" w:rsidRDefault="00714310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5"/>
    <w:rsid w:val="000038CA"/>
    <w:rsid w:val="00013D7F"/>
    <w:rsid w:val="00047627"/>
    <w:rsid w:val="000713A8"/>
    <w:rsid w:val="00072A99"/>
    <w:rsid w:val="00086AD4"/>
    <w:rsid w:val="000B2F2E"/>
    <w:rsid w:val="000B50F0"/>
    <w:rsid w:val="000C4383"/>
    <w:rsid w:val="000D6E21"/>
    <w:rsid w:val="000F34D0"/>
    <w:rsid w:val="000F59D6"/>
    <w:rsid w:val="00130222"/>
    <w:rsid w:val="00131A0B"/>
    <w:rsid w:val="00143696"/>
    <w:rsid w:val="001463C5"/>
    <w:rsid w:val="00186276"/>
    <w:rsid w:val="00196840"/>
    <w:rsid w:val="001A5DA3"/>
    <w:rsid w:val="001C0E2C"/>
    <w:rsid w:val="001C762B"/>
    <w:rsid w:val="001D1872"/>
    <w:rsid w:val="00200EED"/>
    <w:rsid w:val="00220156"/>
    <w:rsid w:val="00246536"/>
    <w:rsid w:val="00253162"/>
    <w:rsid w:val="0028645A"/>
    <w:rsid w:val="00287695"/>
    <w:rsid w:val="00291CB4"/>
    <w:rsid w:val="002A2F94"/>
    <w:rsid w:val="002B4243"/>
    <w:rsid w:val="002C4FC6"/>
    <w:rsid w:val="002E4C0B"/>
    <w:rsid w:val="002E71C7"/>
    <w:rsid w:val="00317485"/>
    <w:rsid w:val="003464F0"/>
    <w:rsid w:val="00350A04"/>
    <w:rsid w:val="003632C9"/>
    <w:rsid w:val="00364DE0"/>
    <w:rsid w:val="00365319"/>
    <w:rsid w:val="00376CBD"/>
    <w:rsid w:val="003A3369"/>
    <w:rsid w:val="003A73D3"/>
    <w:rsid w:val="003D1E53"/>
    <w:rsid w:val="003D3EAA"/>
    <w:rsid w:val="003D4A74"/>
    <w:rsid w:val="003E65CA"/>
    <w:rsid w:val="00421070"/>
    <w:rsid w:val="004435C9"/>
    <w:rsid w:val="00484836"/>
    <w:rsid w:val="00485728"/>
    <w:rsid w:val="00492A7D"/>
    <w:rsid w:val="004B1662"/>
    <w:rsid w:val="004B32AB"/>
    <w:rsid w:val="004B3F9F"/>
    <w:rsid w:val="004B626F"/>
    <w:rsid w:val="004E287B"/>
    <w:rsid w:val="004F5411"/>
    <w:rsid w:val="0053694F"/>
    <w:rsid w:val="00536BA3"/>
    <w:rsid w:val="0056608E"/>
    <w:rsid w:val="005676FC"/>
    <w:rsid w:val="0058725C"/>
    <w:rsid w:val="005D5F31"/>
    <w:rsid w:val="005F3184"/>
    <w:rsid w:val="00605F82"/>
    <w:rsid w:val="006373F3"/>
    <w:rsid w:val="00665D0D"/>
    <w:rsid w:val="006661CC"/>
    <w:rsid w:val="00672690"/>
    <w:rsid w:val="006E488D"/>
    <w:rsid w:val="006F2210"/>
    <w:rsid w:val="00714310"/>
    <w:rsid w:val="00735966"/>
    <w:rsid w:val="007417A5"/>
    <w:rsid w:val="00757580"/>
    <w:rsid w:val="007E0BE8"/>
    <w:rsid w:val="007E75F0"/>
    <w:rsid w:val="00855DD8"/>
    <w:rsid w:val="00872A96"/>
    <w:rsid w:val="00890E71"/>
    <w:rsid w:val="008A65D5"/>
    <w:rsid w:val="00901F2D"/>
    <w:rsid w:val="0092390C"/>
    <w:rsid w:val="009269B0"/>
    <w:rsid w:val="009317D4"/>
    <w:rsid w:val="00991A49"/>
    <w:rsid w:val="009A1D4B"/>
    <w:rsid w:val="009D36B7"/>
    <w:rsid w:val="00A21BC9"/>
    <w:rsid w:val="00A249F0"/>
    <w:rsid w:val="00A34421"/>
    <w:rsid w:val="00A36686"/>
    <w:rsid w:val="00A44475"/>
    <w:rsid w:val="00A465D0"/>
    <w:rsid w:val="00A46935"/>
    <w:rsid w:val="00A64FFF"/>
    <w:rsid w:val="00A80A95"/>
    <w:rsid w:val="00A83E26"/>
    <w:rsid w:val="00A92993"/>
    <w:rsid w:val="00AA77E5"/>
    <w:rsid w:val="00AD5BA6"/>
    <w:rsid w:val="00AD5C90"/>
    <w:rsid w:val="00B135C5"/>
    <w:rsid w:val="00B25501"/>
    <w:rsid w:val="00B35D19"/>
    <w:rsid w:val="00B578D8"/>
    <w:rsid w:val="00B60635"/>
    <w:rsid w:val="00B91F7D"/>
    <w:rsid w:val="00BB5D4B"/>
    <w:rsid w:val="00BC275C"/>
    <w:rsid w:val="00BE19B4"/>
    <w:rsid w:val="00BE3D18"/>
    <w:rsid w:val="00BF01C4"/>
    <w:rsid w:val="00BF6CB8"/>
    <w:rsid w:val="00C334B6"/>
    <w:rsid w:val="00C44C96"/>
    <w:rsid w:val="00C548C2"/>
    <w:rsid w:val="00C64B6B"/>
    <w:rsid w:val="00C712FB"/>
    <w:rsid w:val="00C751E3"/>
    <w:rsid w:val="00C84D68"/>
    <w:rsid w:val="00C904E3"/>
    <w:rsid w:val="00C95A3A"/>
    <w:rsid w:val="00CD6BD7"/>
    <w:rsid w:val="00CD79A9"/>
    <w:rsid w:val="00CE7854"/>
    <w:rsid w:val="00D56CBB"/>
    <w:rsid w:val="00D6269D"/>
    <w:rsid w:val="00D77459"/>
    <w:rsid w:val="00DA2461"/>
    <w:rsid w:val="00DA3791"/>
    <w:rsid w:val="00DB2B33"/>
    <w:rsid w:val="00DE4BD3"/>
    <w:rsid w:val="00E06E36"/>
    <w:rsid w:val="00E15804"/>
    <w:rsid w:val="00E17F49"/>
    <w:rsid w:val="00E442C7"/>
    <w:rsid w:val="00E86463"/>
    <w:rsid w:val="00EB42B8"/>
    <w:rsid w:val="00EC3D12"/>
    <w:rsid w:val="00EF47CD"/>
    <w:rsid w:val="00EF7447"/>
    <w:rsid w:val="00F26CD3"/>
    <w:rsid w:val="00F43232"/>
    <w:rsid w:val="00F47303"/>
    <w:rsid w:val="00F52BB4"/>
    <w:rsid w:val="00F65E0F"/>
    <w:rsid w:val="00F7060C"/>
    <w:rsid w:val="00F71E44"/>
    <w:rsid w:val="00F73F23"/>
    <w:rsid w:val="00F8338D"/>
    <w:rsid w:val="00F84B19"/>
    <w:rsid w:val="00F92C4C"/>
    <w:rsid w:val="00FA19A6"/>
    <w:rsid w:val="00FE008E"/>
    <w:rsid w:val="00FE1D73"/>
    <w:rsid w:val="00FE3738"/>
    <w:rsid w:val="00FE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D9F3EB"/>
  <w15:docId w15:val="{83E3E011-85A2-4C97-BAB1-FA3783C9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ab">
    <w:name w:val="Основной текст_"/>
    <w:basedOn w:val="a0"/>
    <w:link w:val="3"/>
    <w:rsid w:val="00B91F7D"/>
    <w:rPr>
      <w:rFonts w:eastAsia="Times New Roman" w:cs="Times New Roman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a0"/>
    <w:rsid w:val="00B91F7D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b"/>
    <w:rsid w:val="00B91F7D"/>
    <w:pPr>
      <w:widowControl w:val="0"/>
      <w:shd w:val="clear" w:color="auto" w:fill="FFFFFF"/>
      <w:spacing w:after="60" w:line="0" w:lineRule="atLeast"/>
      <w:jc w:val="both"/>
    </w:pPr>
    <w:rPr>
      <w:rFonts w:eastAsia="Times New Roman" w:cs="Times New Roman"/>
    </w:rPr>
  </w:style>
  <w:style w:type="character" w:customStyle="1" w:styleId="1">
    <w:name w:val="Основной текст1"/>
    <w:basedOn w:val="ab"/>
    <w:rsid w:val="00B91F7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b"/>
    <w:rsid w:val="00B91F7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91F7D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91F7D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styleId="ac">
    <w:name w:val="Hyperlink"/>
    <w:basedOn w:val="a0"/>
    <w:uiPriority w:val="99"/>
    <w:unhideWhenUsed/>
    <w:rsid w:val="004B1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vulina.vg@promagr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mpliance@promagro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74;&#1075;&#1077;&#1085;&#1080;&#1081;\Desktop\&#1040;&#1055;&#1050;%20&#1055;&#1056;&#1054;&#1052;&#1040;&#1043;&#1056;&#1054;%20&#1084;&#1085;&#1086;&#1075;&#1086;&#1089;&#1090;&#1088;&#1072;&#1085;&#1080;&#1095;&#1085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D08CB-D5FA-43DD-A44F-5B4A4264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АПК ПРОМАГРО многостраничный</Template>
  <TotalTime>101</TotalTime>
  <Pages>4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Нечаева Евгения Владимировна</cp:lastModifiedBy>
  <cp:revision>34</cp:revision>
  <cp:lastPrinted>2016-04-20T10:23:00Z</cp:lastPrinted>
  <dcterms:created xsi:type="dcterms:W3CDTF">2016-12-08T05:28:00Z</dcterms:created>
  <dcterms:modified xsi:type="dcterms:W3CDTF">2017-07-10T08:26:00Z</dcterms:modified>
</cp:coreProperties>
</file>